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87" w:rsidRDefault="00F32CDC" w:rsidP="008B5887">
      <w:pPr>
        <w:jc w:val="center"/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0E696E9" wp14:editId="193833E0">
            <wp:simplePos x="0" y="0"/>
            <wp:positionH relativeFrom="column">
              <wp:posOffset>4457700</wp:posOffset>
            </wp:positionH>
            <wp:positionV relativeFrom="paragraph">
              <wp:posOffset>-190500</wp:posOffset>
            </wp:positionV>
            <wp:extent cx="2076450" cy="1927313"/>
            <wp:effectExtent l="0" t="0" r="0" b="0"/>
            <wp:wrapNone/>
            <wp:docPr id="3" name="תמונה 3" descr="הצג את תמונת המק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הצג את תמונת המקו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2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Ruehl" w:hAnsi="FrankRuehl" w:cs="FrankRuehl"/>
          <w:b/>
          <w:bCs/>
          <w:noProof/>
          <w:color w:val="4472C4" w:themeColor="accent1"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9525</wp:posOffset>
            </wp:positionV>
            <wp:extent cx="1500505" cy="1466215"/>
            <wp:effectExtent l="0" t="0" r="4445" b="635"/>
            <wp:wrapThrough wrapText="bothSides">
              <wp:wrapPolygon edited="0">
                <wp:start x="0" y="0"/>
                <wp:lineTo x="0" y="21329"/>
                <wp:lineTo x="21390" y="21329"/>
                <wp:lineTo x="21390" y="0"/>
                <wp:lineTo x="0" y="0"/>
              </wp:wrapPolygon>
            </wp:wrapThrough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0WEPOS0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887">
        <w:rPr>
          <w:rFonts w:ascii="FrankRuehl" w:hAnsi="FrankRuehl" w:cs="FrankRuehl"/>
          <w:b/>
          <w:bCs/>
          <w:noProof/>
          <w:color w:val="4472C4" w:themeColor="accent1"/>
          <w:sz w:val="96"/>
          <w:szCs w:val="96"/>
        </w:rPr>
        <w:drawing>
          <wp:inline distT="0" distB="0" distL="0" distR="0" wp14:anchorId="6205D68E" wp14:editId="1504E619">
            <wp:extent cx="3571875" cy="14763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PD16RG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887" w:rsidRDefault="00B44632" w:rsidP="00B44632">
      <w:pPr>
        <w:jc w:val="center"/>
        <w:rPr>
          <w:rFonts w:ascii="FrankRuehl" w:hAnsi="FrankRuehl" w:cs="FrankRuehl"/>
          <w:b/>
          <w:bCs/>
          <w:color w:val="4472C4" w:themeColor="accent1"/>
          <w:sz w:val="96"/>
          <w:szCs w:val="96"/>
          <w:rtl/>
        </w:rPr>
      </w:pPr>
      <w:r>
        <w:rPr>
          <w:rFonts w:ascii="FrankRuehl" w:hAnsi="FrankRuehl" w:cs="FrankRuehl" w:hint="cs"/>
          <w:b/>
          <w:bCs/>
          <w:color w:val="4472C4" w:themeColor="accent1"/>
          <w:sz w:val="96"/>
          <w:szCs w:val="96"/>
          <w:rtl/>
        </w:rPr>
        <w:t>נעמי</w:t>
      </w:r>
    </w:p>
    <w:p w:rsidR="008B5887" w:rsidRDefault="008B5887" w:rsidP="008B5887">
      <w:pPr>
        <w:jc w:val="center"/>
        <w:rPr>
          <w:rFonts w:ascii="FrankRuehl" w:hAnsi="FrankRuehl" w:cs="FrankRuehl"/>
          <w:b/>
          <w:bCs/>
          <w:color w:val="4472C4" w:themeColor="accent1"/>
          <w:sz w:val="96"/>
          <w:szCs w:val="96"/>
          <w:rtl/>
        </w:rPr>
      </w:pPr>
      <w:r w:rsidRPr="00B44632">
        <w:rPr>
          <w:rFonts w:ascii="FrankRuehl" w:hAnsi="FrankRuehl" w:cs="FrankRuehl" w:hint="cs"/>
          <w:b/>
          <w:bCs/>
          <w:color w:val="FF0000"/>
          <w:sz w:val="96"/>
          <w:szCs w:val="96"/>
          <w:rtl/>
        </w:rPr>
        <w:t>נ</w:t>
      </w:r>
      <w:r>
        <w:rPr>
          <w:rFonts w:ascii="FrankRuehl" w:hAnsi="FrankRuehl" w:cs="FrankRuehl" w:hint="cs"/>
          <w:b/>
          <w:bCs/>
          <w:color w:val="4472C4" w:themeColor="accent1"/>
          <w:sz w:val="96"/>
          <w:szCs w:val="96"/>
          <w:rtl/>
        </w:rPr>
        <w:t xml:space="preserve">וער </w:t>
      </w:r>
      <w:r w:rsidRPr="00B44632">
        <w:rPr>
          <w:rFonts w:ascii="FrankRuehl" w:hAnsi="FrankRuehl" w:cs="FrankRuehl" w:hint="cs"/>
          <w:b/>
          <w:bCs/>
          <w:color w:val="FF0000"/>
          <w:sz w:val="96"/>
          <w:szCs w:val="96"/>
          <w:rtl/>
        </w:rPr>
        <w:t>ע</w:t>
      </w:r>
      <w:r>
        <w:rPr>
          <w:rFonts w:ascii="FrankRuehl" w:hAnsi="FrankRuehl" w:cs="FrankRuehl" w:hint="cs"/>
          <w:b/>
          <w:bCs/>
          <w:color w:val="4472C4" w:themeColor="accent1"/>
          <w:sz w:val="96"/>
          <w:szCs w:val="96"/>
          <w:rtl/>
        </w:rPr>
        <w:t>מל ו</w:t>
      </w:r>
      <w:r w:rsidRPr="00B44632">
        <w:rPr>
          <w:rFonts w:ascii="FrankRuehl" w:hAnsi="FrankRuehl" w:cs="FrankRuehl" w:hint="cs"/>
          <w:b/>
          <w:bCs/>
          <w:color w:val="FF0000"/>
          <w:sz w:val="96"/>
          <w:szCs w:val="96"/>
          <w:rtl/>
        </w:rPr>
        <w:t>מ</w:t>
      </w:r>
      <w:r>
        <w:rPr>
          <w:rFonts w:ascii="FrankRuehl" w:hAnsi="FrankRuehl" w:cs="FrankRuehl" w:hint="cs"/>
          <w:b/>
          <w:bCs/>
          <w:color w:val="4472C4" w:themeColor="accent1"/>
          <w:sz w:val="96"/>
          <w:szCs w:val="96"/>
          <w:rtl/>
        </w:rPr>
        <w:t xml:space="preserve">שטרת </w:t>
      </w:r>
      <w:r w:rsidRPr="00B44632">
        <w:rPr>
          <w:rFonts w:ascii="FrankRuehl" w:hAnsi="FrankRuehl" w:cs="FrankRuehl" w:hint="cs"/>
          <w:b/>
          <w:bCs/>
          <w:color w:val="FF0000"/>
          <w:sz w:val="96"/>
          <w:szCs w:val="96"/>
          <w:rtl/>
        </w:rPr>
        <w:t>י</w:t>
      </w:r>
      <w:r>
        <w:rPr>
          <w:rFonts w:ascii="FrankRuehl" w:hAnsi="FrankRuehl" w:cs="FrankRuehl" w:hint="cs"/>
          <w:b/>
          <w:bCs/>
          <w:color w:val="4472C4" w:themeColor="accent1"/>
          <w:sz w:val="96"/>
          <w:szCs w:val="96"/>
          <w:rtl/>
        </w:rPr>
        <w:t>שראל</w:t>
      </w:r>
    </w:p>
    <w:p w:rsidR="008B5887" w:rsidRDefault="008B5887" w:rsidP="00F32CDC">
      <w:pPr>
        <w:jc w:val="center"/>
        <w:rPr>
          <w:rFonts w:ascii="FrankRuehl" w:hAnsi="FrankRuehl" w:cs="FrankRuehl"/>
          <w:b/>
          <w:bCs/>
          <w:color w:val="4472C4" w:themeColor="accent1"/>
          <w:sz w:val="50"/>
          <w:szCs w:val="50"/>
          <w:rtl/>
        </w:rPr>
      </w:pPr>
      <w:proofErr w:type="spellStart"/>
      <w:r w:rsidRPr="008B5887">
        <w:rPr>
          <w:rFonts w:ascii="FrankRuehl" w:hAnsi="FrankRuehl" w:cs="FrankRuehl" w:hint="cs"/>
          <w:b/>
          <w:bCs/>
          <w:color w:val="4472C4" w:themeColor="accent1"/>
          <w:sz w:val="50"/>
          <w:szCs w:val="50"/>
          <w:rtl/>
        </w:rPr>
        <w:t>תוכנית</w:t>
      </w:r>
      <w:proofErr w:type="spellEnd"/>
      <w:r w:rsidRPr="008B5887">
        <w:rPr>
          <w:rFonts w:ascii="FrankRuehl" w:hAnsi="FrankRuehl" w:cs="FrankRuehl" w:hint="cs"/>
          <w:b/>
          <w:bCs/>
          <w:color w:val="4472C4" w:themeColor="accent1"/>
          <w:sz w:val="50"/>
          <w:szCs w:val="50"/>
          <w:rtl/>
        </w:rPr>
        <w:t xml:space="preserve"> פדגוגית חברתית </w:t>
      </w:r>
    </w:p>
    <w:p w:rsidR="008B5887" w:rsidRDefault="008B5887" w:rsidP="008B5887">
      <w:pPr>
        <w:jc w:val="center"/>
        <w:rPr>
          <w:rFonts w:ascii="FrankRuehl" w:hAnsi="FrankRuehl" w:cs="FrankRuehl"/>
          <w:b/>
          <w:bCs/>
          <w:color w:val="4472C4" w:themeColor="accent1"/>
          <w:sz w:val="40"/>
          <w:szCs w:val="40"/>
          <w:rtl/>
        </w:rPr>
      </w:pPr>
      <w:r w:rsidRPr="008B5887">
        <w:rPr>
          <w:rFonts w:ascii="FrankRuehl" w:hAnsi="FrankRuehl" w:cs="FrankRuehl" w:hint="cs"/>
          <w:b/>
          <w:bCs/>
          <w:color w:val="4472C4" w:themeColor="accent1"/>
          <w:sz w:val="40"/>
          <w:szCs w:val="40"/>
          <w:rtl/>
        </w:rPr>
        <w:t>עיריית דימונה</w:t>
      </w:r>
      <w:r w:rsidR="00F32CDC">
        <w:rPr>
          <w:rFonts w:ascii="FrankRuehl" w:hAnsi="FrankRuehl" w:cs="FrankRuehl" w:hint="cs"/>
          <w:b/>
          <w:bCs/>
          <w:color w:val="4472C4" w:themeColor="accent1"/>
          <w:sz w:val="40"/>
          <w:szCs w:val="40"/>
          <w:rtl/>
        </w:rPr>
        <w:t>-</w:t>
      </w:r>
      <w:r w:rsidRPr="008B5887">
        <w:rPr>
          <w:rFonts w:ascii="FrankRuehl" w:hAnsi="FrankRuehl" w:cs="FrankRuehl" w:hint="cs"/>
          <w:b/>
          <w:bCs/>
          <w:color w:val="4472C4" w:themeColor="accent1"/>
          <w:sz w:val="40"/>
          <w:szCs w:val="40"/>
          <w:rtl/>
        </w:rPr>
        <w:t xml:space="preserve"> אגף החינוך &amp; רשת עמל&amp; משטרת ישראל</w:t>
      </w:r>
    </w:p>
    <w:p w:rsidR="000421EA" w:rsidRDefault="000421EA" w:rsidP="008B5887">
      <w:pPr>
        <w:jc w:val="center"/>
        <w:rPr>
          <w:rFonts w:ascii="FrankRuehl" w:hAnsi="FrankRuehl" w:cs="FrankRuehl"/>
          <w:b/>
          <w:bCs/>
          <w:color w:val="4472C4" w:themeColor="accent1"/>
          <w:sz w:val="40"/>
          <w:szCs w:val="40"/>
          <w:rtl/>
        </w:rPr>
      </w:pPr>
    </w:p>
    <w:p w:rsidR="000421EA" w:rsidRPr="00F32CDC" w:rsidRDefault="00DD4F17" w:rsidP="008B5887">
      <w:pPr>
        <w:jc w:val="center"/>
        <w:rPr>
          <w:rFonts w:ascii="FrankRuehl" w:hAnsi="FrankRuehl" w:cs="Guttman Yad-Brush"/>
          <w:b/>
          <w:bCs/>
          <w:color w:val="92D050"/>
          <w:sz w:val="30"/>
          <w:szCs w:val="30"/>
          <w:rtl/>
        </w:rPr>
      </w:pPr>
      <w:r>
        <w:rPr>
          <w:rFonts w:ascii="FrankRuehl" w:hAnsi="FrankRuehl" w:cs="Guttman Yad-Brush" w:hint="cs"/>
          <w:b/>
          <w:bCs/>
          <w:color w:val="92D050"/>
          <w:sz w:val="30"/>
          <w:szCs w:val="30"/>
          <w:rtl/>
        </w:rPr>
        <w:t>"</w:t>
      </w:r>
      <w:r w:rsidR="000421EA" w:rsidRPr="00F32CDC">
        <w:rPr>
          <w:rFonts w:ascii="FrankRuehl" w:hAnsi="FrankRuehl" w:cs="Guttman Yad-Brush" w:hint="cs"/>
          <w:b/>
          <w:bCs/>
          <w:color w:val="92D050"/>
          <w:sz w:val="30"/>
          <w:szCs w:val="30"/>
          <w:rtl/>
        </w:rPr>
        <w:t>היה א</w:t>
      </w:r>
      <w:r>
        <w:rPr>
          <w:rFonts w:ascii="FrankRuehl" w:hAnsi="FrankRuehl" w:cs="Guttman Yad-Brush" w:hint="cs"/>
          <w:b/>
          <w:bCs/>
          <w:color w:val="92D050"/>
          <w:sz w:val="30"/>
          <w:szCs w:val="30"/>
          <w:rtl/>
        </w:rPr>
        <w:t>תה השינוי שאתה רוצה לראות בעולם"</w:t>
      </w:r>
    </w:p>
    <w:p w:rsidR="000421EA" w:rsidRPr="00F32CDC" w:rsidRDefault="000421EA" w:rsidP="000421EA">
      <w:pPr>
        <w:jc w:val="center"/>
        <w:rPr>
          <w:rFonts w:ascii="FrankRuehl" w:hAnsi="FrankRuehl" w:cs="Guttman Yad-Brush"/>
          <w:b/>
          <w:bCs/>
          <w:color w:val="92D050"/>
          <w:sz w:val="30"/>
          <w:szCs w:val="30"/>
          <w:rtl/>
        </w:rPr>
      </w:pPr>
      <w:r w:rsidRPr="00F32CDC">
        <w:rPr>
          <w:rFonts w:ascii="FrankRuehl" w:hAnsi="FrankRuehl" w:cs="Guttman Yad-Brush" w:hint="cs"/>
          <w:b/>
          <w:bCs/>
          <w:color w:val="92D050"/>
          <w:sz w:val="30"/>
          <w:szCs w:val="30"/>
          <w:rtl/>
        </w:rPr>
        <w:t>מהטמה גנדי</w:t>
      </w:r>
    </w:p>
    <w:p w:rsidR="008B5887" w:rsidRDefault="00622948" w:rsidP="00622948">
      <w:pPr>
        <w:jc w:val="center"/>
        <w:rPr>
          <w:rFonts w:ascii="FrankRuehl" w:hAnsi="FrankRuehl" w:cs="FrankRuehl"/>
          <w:b/>
          <w:bCs/>
          <w:color w:val="4472C4" w:themeColor="accent1"/>
          <w:sz w:val="96"/>
          <w:szCs w:val="96"/>
          <w:rtl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210B99CE" wp14:editId="350C73DA">
            <wp:extent cx="3978513" cy="3350327"/>
            <wp:effectExtent l="0" t="0" r="3175" b="2540"/>
            <wp:docPr id="4" name="תמונה 4" descr="הצג את תמונת המקו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הצג את תמונת המקו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01" cy="335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DC" w:rsidRDefault="00BB1EDC" w:rsidP="00BB1EDC">
      <w:pPr>
        <w:rPr>
          <w:rtl/>
        </w:rPr>
      </w:pPr>
      <w:bookmarkStart w:id="0" w:name="_GoBack"/>
      <w:bookmarkEnd w:id="0"/>
    </w:p>
    <w:sectPr w:rsidR="00BB1EDC" w:rsidSect="000D07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87"/>
    <w:rsid w:val="000421EA"/>
    <w:rsid w:val="000D07B9"/>
    <w:rsid w:val="00606933"/>
    <w:rsid w:val="00622948"/>
    <w:rsid w:val="00680201"/>
    <w:rsid w:val="008B5887"/>
    <w:rsid w:val="00B44632"/>
    <w:rsid w:val="00BB1EDC"/>
    <w:rsid w:val="00C93084"/>
    <w:rsid w:val="00DA27D0"/>
    <w:rsid w:val="00DD4F17"/>
    <w:rsid w:val="00F3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79CB6-11E5-4C65-8D6E-37E94C4B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Amal1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נאווה דיין</cp:lastModifiedBy>
  <cp:revision>2</cp:revision>
  <cp:lastPrinted>2018-12-11T11:32:00Z</cp:lastPrinted>
  <dcterms:created xsi:type="dcterms:W3CDTF">2019-03-03T14:14:00Z</dcterms:created>
  <dcterms:modified xsi:type="dcterms:W3CDTF">2019-03-03T14:14:00Z</dcterms:modified>
</cp:coreProperties>
</file>